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064" w:rsidRPr="00C3038B" w:rsidRDefault="009B4064" w:rsidP="009B4064">
      <w:pPr>
        <w:jc w:val="center"/>
        <w:rPr>
          <w:b/>
          <w:color w:val="FF0000"/>
          <w:sz w:val="32"/>
          <w:szCs w:val="44"/>
        </w:rPr>
      </w:pPr>
      <w:r w:rsidRPr="00C3038B">
        <w:rPr>
          <w:rFonts w:hint="eastAsia"/>
          <w:b/>
          <w:color w:val="FF0000"/>
          <w:sz w:val="32"/>
          <w:szCs w:val="44"/>
        </w:rPr>
        <w:t>广东碧桂园职业学院“两学一做”学习教育</w:t>
      </w:r>
    </w:p>
    <w:p w:rsidR="009B4064" w:rsidRDefault="009B4064" w:rsidP="009B4064">
      <w:pPr>
        <w:rPr>
          <w:b/>
          <w:sz w:val="44"/>
          <w:szCs w:val="44"/>
        </w:rPr>
      </w:pPr>
    </w:p>
    <w:p w:rsidR="009B4064" w:rsidRPr="00C36B96" w:rsidRDefault="009B4064" w:rsidP="009B4064">
      <w:pPr>
        <w:ind w:firstLineChars="600" w:firstLine="3373"/>
        <w:rPr>
          <w:b/>
          <w:color w:val="FF0000"/>
          <w:sz w:val="56"/>
          <w:szCs w:val="44"/>
        </w:rPr>
      </w:pPr>
      <w:r w:rsidRPr="00C36B96">
        <w:rPr>
          <w:rFonts w:hint="eastAsia"/>
          <w:b/>
          <w:color w:val="FF0000"/>
          <w:sz w:val="56"/>
          <w:szCs w:val="44"/>
        </w:rPr>
        <w:t>简</w:t>
      </w:r>
      <w:r>
        <w:rPr>
          <w:rFonts w:hint="eastAsia"/>
          <w:b/>
          <w:color w:val="FF0000"/>
          <w:sz w:val="56"/>
          <w:szCs w:val="44"/>
        </w:rPr>
        <w:t xml:space="preserve">  </w:t>
      </w:r>
      <w:r w:rsidRPr="00C36B96">
        <w:rPr>
          <w:rFonts w:hint="eastAsia"/>
          <w:b/>
          <w:color w:val="FF0000"/>
          <w:sz w:val="56"/>
          <w:szCs w:val="44"/>
        </w:rPr>
        <w:t>报</w:t>
      </w:r>
    </w:p>
    <w:p w:rsidR="009B4064" w:rsidRPr="008E7A1B" w:rsidRDefault="009B4064" w:rsidP="009B4064">
      <w:pPr>
        <w:ind w:leftChars="-1" w:left="-2" w:firstLine="3262"/>
        <w:jc w:val="center"/>
        <w:rPr>
          <w:b/>
          <w:color w:val="0D0D0D" w:themeColor="text1" w:themeTint="F2"/>
          <w:sz w:val="28"/>
          <w:szCs w:val="44"/>
        </w:rPr>
      </w:pPr>
      <w:r w:rsidRPr="008E7A1B">
        <w:rPr>
          <w:rFonts w:asciiTheme="minorEastAsia" w:hAnsiTheme="minorEastAsia" w:hint="eastAsia"/>
          <w:b/>
          <w:color w:val="0D0D0D" w:themeColor="text1" w:themeTint="F2"/>
          <w:sz w:val="28"/>
          <w:szCs w:val="44"/>
        </w:rPr>
        <w:t>(第</w:t>
      </w:r>
      <w:r w:rsidR="00B04218">
        <w:rPr>
          <w:rFonts w:asciiTheme="minorEastAsia" w:hAnsiTheme="minorEastAsia" w:hint="eastAsia"/>
          <w:b/>
          <w:color w:val="0D0D0D" w:themeColor="text1" w:themeTint="F2"/>
          <w:sz w:val="28"/>
          <w:szCs w:val="44"/>
        </w:rPr>
        <w:t>1</w:t>
      </w:r>
      <w:r w:rsidR="003D402A">
        <w:rPr>
          <w:rFonts w:asciiTheme="minorEastAsia" w:hAnsiTheme="minorEastAsia" w:hint="eastAsia"/>
          <w:b/>
          <w:color w:val="0D0D0D" w:themeColor="text1" w:themeTint="F2"/>
          <w:sz w:val="28"/>
          <w:szCs w:val="44"/>
        </w:rPr>
        <w:t>4</w:t>
      </w:r>
      <w:r w:rsidRPr="008E7A1B">
        <w:rPr>
          <w:rFonts w:asciiTheme="minorEastAsia" w:hAnsiTheme="minorEastAsia" w:hint="eastAsia"/>
          <w:b/>
          <w:color w:val="0D0D0D" w:themeColor="text1" w:themeTint="F2"/>
          <w:sz w:val="28"/>
          <w:szCs w:val="44"/>
        </w:rPr>
        <w:t>期)</w:t>
      </w:r>
      <w:r>
        <w:rPr>
          <w:rFonts w:asciiTheme="minorEastAsia" w:hAnsiTheme="minorEastAsia" w:hint="eastAsia"/>
          <w:b/>
          <w:color w:val="0D0D0D" w:themeColor="text1" w:themeTint="F2"/>
          <w:sz w:val="28"/>
          <w:szCs w:val="44"/>
        </w:rPr>
        <w:t xml:space="preserve">          </w:t>
      </w:r>
      <w:r w:rsidRPr="008E7A1B">
        <w:rPr>
          <w:rFonts w:hint="eastAsia"/>
          <w:b/>
          <w:color w:val="0D0D0D" w:themeColor="text1" w:themeTint="F2"/>
          <w:sz w:val="28"/>
          <w:szCs w:val="44"/>
        </w:rPr>
        <w:t>201</w:t>
      </w:r>
      <w:r w:rsidR="00A8432C">
        <w:rPr>
          <w:rFonts w:hint="eastAsia"/>
          <w:b/>
          <w:color w:val="0D0D0D" w:themeColor="text1" w:themeTint="F2"/>
          <w:sz w:val="28"/>
          <w:szCs w:val="44"/>
        </w:rPr>
        <w:t>7</w:t>
      </w:r>
      <w:r w:rsidRPr="008E7A1B">
        <w:rPr>
          <w:rFonts w:hint="eastAsia"/>
          <w:b/>
          <w:color w:val="0D0D0D" w:themeColor="text1" w:themeTint="F2"/>
          <w:sz w:val="28"/>
          <w:szCs w:val="44"/>
        </w:rPr>
        <w:t>年</w:t>
      </w:r>
      <w:r w:rsidR="003D402A">
        <w:rPr>
          <w:rFonts w:hint="eastAsia"/>
          <w:b/>
          <w:color w:val="0D0D0D" w:themeColor="text1" w:themeTint="F2"/>
          <w:sz w:val="28"/>
          <w:szCs w:val="44"/>
        </w:rPr>
        <w:t>4</w:t>
      </w:r>
      <w:r w:rsidRPr="008E7A1B">
        <w:rPr>
          <w:rFonts w:hint="eastAsia"/>
          <w:b/>
          <w:color w:val="0D0D0D" w:themeColor="text1" w:themeTint="F2"/>
          <w:sz w:val="28"/>
          <w:szCs w:val="44"/>
        </w:rPr>
        <w:t>月</w:t>
      </w:r>
      <w:r w:rsidR="003D402A">
        <w:rPr>
          <w:rFonts w:hint="eastAsia"/>
          <w:b/>
          <w:color w:val="0D0D0D" w:themeColor="text1" w:themeTint="F2"/>
          <w:sz w:val="28"/>
          <w:szCs w:val="44"/>
        </w:rPr>
        <w:t>28</w:t>
      </w:r>
      <w:r w:rsidRPr="008E7A1B">
        <w:rPr>
          <w:rFonts w:hint="eastAsia"/>
          <w:b/>
          <w:color w:val="0D0D0D" w:themeColor="text1" w:themeTint="F2"/>
          <w:sz w:val="28"/>
          <w:szCs w:val="44"/>
        </w:rPr>
        <w:t>日</w:t>
      </w:r>
    </w:p>
    <w:p w:rsidR="009B4064" w:rsidRPr="001034AC" w:rsidRDefault="001D63C2" w:rsidP="009B4064">
      <w:pPr>
        <w:rPr>
          <w:b/>
          <w:color w:val="0D0D0D" w:themeColor="text1" w:themeTint="F2"/>
          <w:sz w:val="28"/>
          <w:szCs w:val="44"/>
        </w:rPr>
      </w:pPr>
      <w:r>
        <w:rPr>
          <w:b/>
          <w:noProof/>
          <w:color w:val="0D0D0D" w:themeColor="text1" w:themeTint="F2"/>
          <w:sz w:val="28"/>
          <w:szCs w:val="44"/>
        </w:rPr>
        <mc:AlternateContent>
          <mc:Choice Requires="wps">
            <w:drawing>
              <wp:anchor distT="0" distB="0" distL="114300" distR="114300" simplePos="0" relativeHeight="251660288" behindDoc="0" locked="0" layoutInCell="1" allowOverlap="1">
                <wp:simplePos x="0" y="0"/>
                <wp:positionH relativeFrom="column">
                  <wp:posOffset>153670</wp:posOffset>
                </wp:positionH>
                <wp:positionV relativeFrom="paragraph">
                  <wp:posOffset>268605</wp:posOffset>
                </wp:positionV>
                <wp:extent cx="5581650" cy="635"/>
                <wp:effectExtent l="15875" t="13335" r="12700" b="1460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81650" cy="635"/>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left:0;text-align:left;margin-left:12.1pt;margin-top:21.15pt;width:439.5pt;height:.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" strokecolor="red" strokeweight="2pt"/>
            </w:pict>
          </mc:Fallback>
        </mc:AlternateContent>
      </w:r>
    </w:p>
    <w:p w:rsidR="003D402A" w:rsidRDefault="003D402A" w:rsidP="006A1D1A">
      <w:pPr>
        <w:widowControl/>
        <w:spacing w:line="360" w:lineRule="auto"/>
        <w:jc w:val="center"/>
        <w:rPr>
          <w:sz w:val="36"/>
          <w:szCs w:val="24"/>
        </w:rPr>
      </w:pPr>
    </w:p>
    <w:p w:rsidR="00A94096" w:rsidRDefault="003D402A" w:rsidP="006A1D1A">
      <w:pPr>
        <w:widowControl/>
        <w:spacing w:line="360" w:lineRule="auto"/>
        <w:jc w:val="center"/>
        <w:rPr>
          <w:sz w:val="36"/>
          <w:szCs w:val="24"/>
        </w:rPr>
      </w:pPr>
      <w:r w:rsidRPr="003D402A">
        <w:rPr>
          <w:rFonts w:hint="eastAsia"/>
          <w:sz w:val="36"/>
          <w:szCs w:val="24"/>
        </w:rPr>
        <w:t>党委</w:t>
      </w:r>
      <w:r w:rsidR="00315F56">
        <w:rPr>
          <w:rFonts w:hint="eastAsia"/>
          <w:sz w:val="36"/>
          <w:szCs w:val="24"/>
        </w:rPr>
        <w:t>举行</w:t>
      </w:r>
      <w:r w:rsidRPr="003D402A">
        <w:rPr>
          <w:rFonts w:hint="eastAsia"/>
          <w:sz w:val="36"/>
          <w:szCs w:val="24"/>
        </w:rPr>
        <w:t>专题学习会</w:t>
      </w:r>
      <w:r w:rsidR="00315F56">
        <w:rPr>
          <w:rFonts w:hint="eastAsia"/>
          <w:sz w:val="36"/>
          <w:szCs w:val="24"/>
        </w:rPr>
        <w:t>，</w:t>
      </w:r>
      <w:r w:rsidRPr="003D402A">
        <w:rPr>
          <w:rFonts w:hint="eastAsia"/>
          <w:sz w:val="36"/>
          <w:szCs w:val="24"/>
        </w:rPr>
        <w:t>认真学习</w:t>
      </w:r>
      <w:r w:rsidR="00315F56">
        <w:rPr>
          <w:rFonts w:hint="eastAsia"/>
          <w:sz w:val="36"/>
          <w:szCs w:val="24"/>
        </w:rPr>
        <w:t>习</w:t>
      </w:r>
      <w:bookmarkStart w:id="0" w:name="_GoBack"/>
      <w:bookmarkEnd w:id="0"/>
      <w:r w:rsidRPr="003D402A">
        <w:rPr>
          <w:rFonts w:hint="eastAsia"/>
          <w:sz w:val="36"/>
          <w:szCs w:val="24"/>
        </w:rPr>
        <w:t>总书记重要批示精神</w:t>
      </w:r>
    </w:p>
    <w:p w:rsidR="003D402A" w:rsidRPr="003D402A" w:rsidRDefault="003D402A" w:rsidP="006A1D1A">
      <w:pPr>
        <w:widowControl/>
        <w:spacing w:line="360" w:lineRule="auto"/>
        <w:jc w:val="center"/>
        <w:rPr>
          <w:sz w:val="36"/>
          <w:szCs w:val="24"/>
        </w:rPr>
      </w:pPr>
    </w:p>
    <w:p w:rsidR="003D402A" w:rsidRPr="003D402A" w:rsidRDefault="003D402A" w:rsidP="003D402A">
      <w:pPr>
        <w:widowControl/>
        <w:spacing w:line="560" w:lineRule="exact"/>
        <w:ind w:firstLineChars="200" w:firstLine="560"/>
        <w:jc w:val="left"/>
        <w:rPr>
          <w:rFonts w:ascii="宋体" w:eastAsia="宋体" w:hAnsi="宋体" w:cs="宋体"/>
          <w:kern w:val="0"/>
          <w:sz w:val="28"/>
          <w:szCs w:val="28"/>
        </w:rPr>
      </w:pPr>
      <w:r w:rsidRPr="003D402A">
        <w:rPr>
          <w:rFonts w:ascii="宋体" w:eastAsia="宋体" w:hAnsi="宋体" w:cs="宋体" w:hint="eastAsia"/>
          <w:kern w:val="0"/>
          <w:sz w:val="28"/>
          <w:szCs w:val="28"/>
        </w:rPr>
        <w:t>2017年4月27日，党委召开专题学习会，学习贯彻习近平总书记批示精神。学院党委书记许从进，党委成员、纪委成员、党支部书记和专业教学部主任、行政处（室）负责人参加。党委副书记、纪委书记何锐连主持了专题学习会。</w:t>
      </w:r>
    </w:p>
    <w:p w:rsidR="003D402A" w:rsidRPr="003D402A" w:rsidRDefault="003D402A" w:rsidP="003D402A">
      <w:pPr>
        <w:widowControl/>
        <w:spacing w:line="560" w:lineRule="exact"/>
        <w:ind w:firstLineChars="200" w:firstLine="560"/>
        <w:jc w:val="left"/>
        <w:rPr>
          <w:rFonts w:ascii="宋体" w:eastAsia="宋体" w:hAnsi="宋体" w:cs="宋体"/>
          <w:kern w:val="0"/>
          <w:sz w:val="28"/>
          <w:szCs w:val="28"/>
        </w:rPr>
      </w:pPr>
      <w:r w:rsidRPr="003D402A">
        <w:rPr>
          <w:rFonts w:ascii="宋体" w:eastAsia="宋体" w:hAnsi="宋体" w:cs="宋体" w:hint="eastAsia"/>
          <w:kern w:val="0"/>
          <w:sz w:val="28"/>
          <w:szCs w:val="28"/>
        </w:rPr>
        <w:t>今年4月4日，习近平总书记对广东工作</w:t>
      </w:r>
      <w:proofErr w:type="gramStart"/>
      <w:r w:rsidRPr="003D402A">
        <w:rPr>
          <w:rFonts w:ascii="宋体" w:eastAsia="宋体" w:hAnsi="宋体" w:cs="宋体" w:hint="eastAsia"/>
          <w:kern w:val="0"/>
          <w:sz w:val="28"/>
          <w:szCs w:val="28"/>
        </w:rPr>
        <w:t>作出</w:t>
      </w:r>
      <w:proofErr w:type="gramEnd"/>
      <w:r w:rsidRPr="003D402A">
        <w:rPr>
          <w:rFonts w:ascii="宋体" w:eastAsia="宋体" w:hAnsi="宋体" w:cs="宋体" w:hint="eastAsia"/>
          <w:kern w:val="0"/>
          <w:sz w:val="28"/>
          <w:szCs w:val="28"/>
        </w:rPr>
        <w:t>重要批示，充分肯定党的十八大以来广东各项工作，希望广东坚持党的领导、坚持中国特色社会主义、坚持新发展理念、坚持改革开放，为全国推进供给侧结构性改革、实施创新驱动发展战略、构建开放型经济新体制提供支撑，努力在全面建成小康社会、加快建设社会主义现代化新征程上走在前列。</w:t>
      </w:r>
    </w:p>
    <w:p w:rsidR="003D402A" w:rsidRPr="003D402A" w:rsidRDefault="003D402A" w:rsidP="003D402A">
      <w:pPr>
        <w:widowControl/>
        <w:spacing w:line="560" w:lineRule="exact"/>
        <w:ind w:firstLineChars="200" w:firstLine="560"/>
        <w:jc w:val="left"/>
        <w:rPr>
          <w:rFonts w:ascii="宋体" w:eastAsia="宋体" w:hAnsi="宋体" w:cs="宋体"/>
          <w:kern w:val="0"/>
          <w:sz w:val="28"/>
          <w:szCs w:val="28"/>
        </w:rPr>
      </w:pPr>
      <w:r w:rsidRPr="003D402A">
        <w:rPr>
          <w:rFonts w:ascii="宋体" w:eastAsia="宋体" w:hAnsi="宋体" w:cs="宋体" w:hint="eastAsia"/>
          <w:kern w:val="0"/>
          <w:sz w:val="28"/>
          <w:szCs w:val="28"/>
        </w:rPr>
        <w:t>习近平总书记重要批示 “四个坚持、三个支撑、两个走在前列”，为我们指明了工作的原则、方向、路径和目标。“四个坚持”是广东改革发展的旗帜、方向和原则，“三个支撑”是广东的使命担当和发展路径，“两个走在前列”是广东改革发展的奋斗目标。“四个坚持、三个支撑、两个走在前列”是统领全省工作的重要指针和行动指南，是总书记治国</w:t>
      </w:r>
      <w:proofErr w:type="gramStart"/>
      <w:r w:rsidRPr="003D402A">
        <w:rPr>
          <w:rFonts w:ascii="宋体" w:eastAsia="宋体" w:hAnsi="宋体" w:cs="宋体" w:hint="eastAsia"/>
          <w:kern w:val="0"/>
          <w:sz w:val="28"/>
          <w:szCs w:val="28"/>
        </w:rPr>
        <w:t>理政新理念</w:t>
      </w:r>
      <w:proofErr w:type="gramEnd"/>
      <w:r w:rsidRPr="003D402A">
        <w:rPr>
          <w:rFonts w:ascii="宋体" w:eastAsia="宋体" w:hAnsi="宋体" w:cs="宋体" w:hint="eastAsia"/>
          <w:kern w:val="0"/>
          <w:sz w:val="28"/>
          <w:szCs w:val="28"/>
        </w:rPr>
        <w:t>新思想新战略在广东的展开和具体化。我们要充分认识习近平总书记</w:t>
      </w:r>
      <w:r w:rsidRPr="003D402A">
        <w:rPr>
          <w:rFonts w:ascii="宋体" w:eastAsia="宋体" w:hAnsi="宋体" w:cs="宋体" w:hint="eastAsia"/>
          <w:kern w:val="0"/>
          <w:sz w:val="28"/>
          <w:szCs w:val="28"/>
        </w:rPr>
        <w:lastRenderedPageBreak/>
        <w:t>重要批示的深刻思想和丰富内涵。要深刻把握习近平总书记重要批示的精神实质。核心是把握好“四个坚持、三个支撑、两个走在前列”的要求。</w:t>
      </w:r>
      <w:r w:rsidRPr="003D402A">
        <w:rPr>
          <w:rFonts w:ascii="宋体" w:eastAsia="宋体" w:hAnsi="宋体" w:cs="宋体"/>
          <w:kern w:val="0"/>
          <w:sz w:val="28"/>
          <w:szCs w:val="28"/>
        </w:rPr>
        <w:t xml:space="preserve"> </w:t>
      </w:r>
    </w:p>
    <w:p w:rsidR="003D402A" w:rsidRPr="003D402A" w:rsidRDefault="003D402A" w:rsidP="003D402A">
      <w:pPr>
        <w:widowControl/>
        <w:spacing w:line="560" w:lineRule="exact"/>
        <w:ind w:firstLineChars="200" w:firstLine="560"/>
        <w:jc w:val="left"/>
        <w:rPr>
          <w:rFonts w:ascii="宋体" w:eastAsia="宋体" w:hAnsi="宋体" w:cs="宋体"/>
          <w:kern w:val="0"/>
          <w:sz w:val="28"/>
          <w:szCs w:val="28"/>
        </w:rPr>
      </w:pPr>
      <w:r w:rsidRPr="003D402A">
        <w:rPr>
          <w:rFonts w:ascii="宋体" w:eastAsia="宋体" w:hAnsi="宋体" w:cs="宋体" w:hint="eastAsia"/>
          <w:kern w:val="0"/>
          <w:sz w:val="28"/>
          <w:szCs w:val="28"/>
        </w:rPr>
        <w:t>会上，许从进书记结合学院工作实际畅谈个人学习体会。他指出，要充分认识总书记重要批示的重大意义，正确理解“四个坚持、三个支撑、两个走在前列”与“三个定位、两个率先”一脉相承，是统领我省各项工作的总纲，是推进广东改革发展各项事业必须长期坚持的重要指导方针和根本行动指南，是我们在新起点上开创工作新局面的重大思想武器和重要法宝，是总书记治国</w:t>
      </w:r>
      <w:proofErr w:type="gramStart"/>
      <w:r w:rsidRPr="003D402A">
        <w:rPr>
          <w:rFonts w:ascii="宋体" w:eastAsia="宋体" w:hAnsi="宋体" w:cs="宋体" w:hint="eastAsia"/>
          <w:kern w:val="0"/>
          <w:sz w:val="28"/>
          <w:szCs w:val="28"/>
        </w:rPr>
        <w:t>理政新理念</w:t>
      </w:r>
      <w:proofErr w:type="gramEnd"/>
      <w:r w:rsidRPr="003D402A">
        <w:rPr>
          <w:rFonts w:ascii="宋体" w:eastAsia="宋体" w:hAnsi="宋体" w:cs="宋体" w:hint="eastAsia"/>
          <w:kern w:val="0"/>
          <w:sz w:val="28"/>
          <w:szCs w:val="28"/>
        </w:rPr>
        <w:t>、新思想、新战略在广东的展开，是实事求是运用中国特色社会主义理论指导发展实践的光辉典范。</w:t>
      </w:r>
    </w:p>
    <w:p w:rsidR="003D402A" w:rsidRPr="003D402A" w:rsidRDefault="003D402A" w:rsidP="003D402A">
      <w:pPr>
        <w:widowControl/>
        <w:spacing w:line="560" w:lineRule="exact"/>
        <w:ind w:firstLineChars="200" w:firstLine="560"/>
        <w:jc w:val="left"/>
        <w:rPr>
          <w:rFonts w:ascii="宋体" w:eastAsia="宋体" w:hAnsi="宋体" w:cs="宋体"/>
          <w:kern w:val="0"/>
          <w:sz w:val="28"/>
          <w:szCs w:val="28"/>
        </w:rPr>
      </w:pPr>
      <w:r w:rsidRPr="003D402A">
        <w:rPr>
          <w:rFonts w:ascii="宋体" w:eastAsia="宋体" w:hAnsi="宋体" w:cs="宋体" w:hint="eastAsia"/>
          <w:kern w:val="0"/>
          <w:sz w:val="28"/>
          <w:szCs w:val="28"/>
        </w:rPr>
        <w:t>许从进书记表示，要深入把握总书记重要批示的精神实质。“四个坚持”是广东改革发展的旗帜、方向和原则，“三个支撑”是广东的使命担当和发展路径，“两个走在前列”是广东改革发展的奋斗目标。三者有机联系，相辅相成，层层递进，贯穿着辩证唯物主义、历史唯物主义的世界观、方法论，彰显了全面思维、战略思维，集中体现了对马克思主义立场观点方法的自觉运用，具有很强的科学性、真理性、指导性。</w:t>
      </w:r>
    </w:p>
    <w:p w:rsidR="009B4064" w:rsidRPr="001D63C2" w:rsidRDefault="003D402A" w:rsidP="003D402A">
      <w:pPr>
        <w:widowControl/>
        <w:spacing w:line="560" w:lineRule="exact"/>
        <w:ind w:firstLineChars="200" w:firstLine="560"/>
        <w:jc w:val="left"/>
        <w:rPr>
          <w:rFonts w:ascii="宋体" w:eastAsia="宋体" w:hAnsi="宋体" w:cs="宋体"/>
          <w:kern w:val="0"/>
          <w:sz w:val="28"/>
          <w:szCs w:val="28"/>
        </w:rPr>
      </w:pPr>
      <w:r w:rsidRPr="003D402A">
        <w:rPr>
          <w:rFonts w:ascii="宋体" w:eastAsia="宋体" w:hAnsi="宋体" w:cs="宋体" w:hint="eastAsia"/>
          <w:kern w:val="0"/>
          <w:sz w:val="28"/>
          <w:szCs w:val="28"/>
        </w:rPr>
        <w:t>许从进书记强调，当前学院工作要以总书记重要批示精神为引领，要以总书记重要批示精神谋划好碧</w:t>
      </w:r>
      <w:proofErr w:type="gramStart"/>
      <w:r w:rsidRPr="003D402A">
        <w:rPr>
          <w:rFonts w:ascii="宋体" w:eastAsia="宋体" w:hAnsi="宋体" w:cs="宋体" w:hint="eastAsia"/>
          <w:kern w:val="0"/>
          <w:sz w:val="28"/>
          <w:szCs w:val="28"/>
        </w:rPr>
        <w:t>桂园</w:t>
      </w:r>
      <w:proofErr w:type="gramEnd"/>
      <w:r w:rsidRPr="003D402A">
        <w:rPr>
          <w:rFonts w:ascii="宋体" w:eastAsia="宋体" w:hAnsi="宋体" w:cs="宋体" w:hint="eastAsia"/>
          <w:kern w:val="0"/>
          <w:sz w:val="28"/>
          <w:szCs w:val="28"/>
        </w:rPr>
        <w:t>学院的未来发展。要组织党员、干部、教职工开展学习培训，深刻理解总书记批示的主要内容、基本内涵和精神实质，用总书记的批示精神武装头脑、指导实践；要开展调查研究，结合学院中心工作，进一步推动学院改革发展；要狠抓批示精神的落实，把学习贯彻习总书记批示精神转化为谋划学院改革发展，提升工作水平、办学质量。确保总书记批示精神在学院落地生根，开花结果。</w:t>
      </w:r>
    </w:p>
    <w:sectPr w:rsidR="009B4064" w:rsidRPr="001D63C2" w:rsidSect="00340760">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7CF" w:rsidRDefault="004817CF" w:rsidP="009B4064">
      <w:r>
        <w:separator/>
      </w:r>
    </w:p>
  </w:endnote>
  <w:endnote w:type="continuationSeparator" w:id="0">
    <w:p w:rsidR="004817CF" w:rsidRDefault="004817CF" w:rsidP="009B4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B24EE38F-BFC3-41C9-9D3D-12513E39ED95}"/>
    <w:embedBold r:id="rId2" w:fontKey="{A9D0AFCC-4EE0-4414-A631-ED3AA64E1D78}"/>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embedRegular r:id="rId3" w:fontKey="{04F1F783-7F93-4200-9245-84BF987E4BE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7CF" w:rsidRDefault="004817CF" w:rsidP="009B4064">
      <w:r>
        <w:separator/>
      </w:r>
    </w:p>
  </w:footnote>
  <w:footnote w:type="continuationSeparator" w:id="0">
    <w:p w:rsidR="004817CF" w:rsidRDefault="004817CF" w:rsidP="009B40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064"/>
    <w:rsid w:val="000C7DB6"/>
    <w:rsid w:val="001067B4"/>
    <w:rsid w:val="00113915"/>
    <w:rsid w:val="001C6B23"/>
    <w:rsid w:val="001D63C2"/>
    <w:rsid w:val="002264C9"/>
    <w:rsid w:val="002A23C4"/>
    <w:rsid w:val="002B28FE"/>
    <w:rsid w:val="00315F56"/>
    <w:rsid w:val="00361A25"/>
    <w:rsid w:val="003946B2"/>
    <w:rsid w:val="003D402A"/>
    <w:rsid w:val="003E51CB"/>
    <w:rsid w:val="00405677"/>
    <w:rsid w:val="004127C9"/>
    <w:rsid w:val="0041507F"/>
    <w:rsid w:val="004817CF"/>
    <w:rsid w:val="004B2764"/>
    <w:rsid w:val="004C575F"/>
    <w:rsid w:val="005439DB"/>
    <w:rsid w:val="00587AD7"/>
    <w:rsid w:val="0061769C"/>
    <w:rsid w:val="00666F12"/>
    <w:rsid w:val="00696308"/>
    <w:rsid w:val="006A1D1A"/>
    <w:rsid w:val="006A1F21"/>
    <w:rsid w:val="006D129D"/>
    <w:rsid w:val="00743ABB"/>
    <w:rsid w:val="007B6110"/>
    <w:rsid w:val="00844FA1"/>
    <w:rsid w:val="00874FFB"/>
    <w:rsid w:val="008A3905"/>
    <w:rsid w:val="00961DEA"/>
    <w:rsid w:val="00973124"/>
    <w:rsid w:val="009A3F9A"/>
    <w:rsid w:val="009A4752"/>
    <w:rsid w:val="009B1A3A"/>
    <w:rsid w:val="009B4064"/>
    <w:rsid w:val="009D03F7"/>
    <w:rsid w:val="009E24C2"/>
    <w:rsid w:val="00A45B72"/>
    <w:rsid w:val="00A8432C"/>
    <w:rsid w:val="00A94096"/>
    <w:rsid w:val="00B04218"/>
    <w:rsid w:val="00B66321"/>
    <w:rsid w:val="00D26B87"/>
    <w:rsid w:val="00D93473"/>
    <w:rsid w:val="00E379F8"/>
    <w:rsid w:val="00EB4ABC"/>
    <w:rsid w:val="00EB5E2C"/>
    <w:rsid w:val="00F8650D"/>
    <w:rsid w:val="00FA61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B4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B4064"/>
    <w:rPr>
      <w:sz w:val="18"/>
      <w:szCs w:val="18"/>
    </w:rPr>
  </w:style>
  <w:style w:type="paragraph" w:styleId="a4">
    <w:name w:val="footer"/>
    <w:basedOn w:val="a"/>
    <w:link w:val="Char0"/>
    <w:uiPriority w:val="99"/>
    <w:unhideWhenUsed/>
    <w:rsid w:val="009B4064"/>
    <w:pPr>
      <w:tabs>
        <w:tab w:val="center" w:pos="4153"/>
        <w:tab w:val="right" w:pos="8306"/>
      </w:tabs>
      <w:snapToGrid w:val="0"/>
      <w:jc w:val="left"/>
    </w:pPr>
    <w:rPr>
      <w:sz w:val="18"/>
      <w:szCs w:val="18"/>
    </w:rPr>
  </w:style>
  <w:style w:type="character" w:customStyle="1" w:styleId="Char0">
    <w:name w:val="页脚 Char"/>
    <w:basedOn w:val="a0"/>
    <w:link w:val="a4"/>
    <w:uiPriority w:val="99"/>
    <w:rsid w:val="009B4064"/>
    <w:rPr>
      <w:sz w:val="18"/>
      <w:szCs w:val="18"/>
    </w:rPr>
  </w:style>
  <w:style w:type="paragraph" w:styleId="a5">
    <w:name w:val="Balloon Text"/>
    <w:basedOn w:val="a"/>
    <w:link w:val="Char1"/>
    <w:uiPriority w:val="99"/>
    <w:semiHidden/>
    <w:unhideWhenUsed/>
    <w:rsid w:val="00696308"/>
    <w:rPr>
      <w:sz w:val="18"/>
      <w:szCs w:val="18"/>
    </w:rPr>
  </w:style>
  <w:style w:type="character" w:customStyle="1" w:styleId="Char1">
    <w:name w:val="批注框文本 Char"/>
    <w:basedOn w:val="a0"/>
    <w:link w:val="a5"/>
    <w:uiPriority w:val="99"/>
    <w:semiHidden/>
    <w:rsid w:val="0069630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B4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B4064"/>
    <w:rPr>
      <w:sz w:val="18"/>
      <w:szCs w:val="18"/>
    </w:rPr>
  </w:style>
  <w:style w:type="paragraph" w:styleId="a4">
    <w:name w:val="footer"/>
    <w:basedOn w:val="a"/>
    <w:link w:val="Char0"/>
    <w:uiPriority w:val="99"/>
    <w:unhideWhenUsed/>
    <w:rsid w:val="009B4064"/>
    <w:pPr>
      <w:tabs>
        <w:tab w:val="center" w:pos="4153"/>
        <w:tab w:val="right" w:pos="8306"/>
      </w:tabs>
      <w:snapToGrid w:val="0"/>
      <w:jc w:val="left"/>
    </w:pPr>
    <w:rPr>
      <w:sz w:val="18"/>
      <w:szCs w:val="18"/>
    </w:rPr>
  </w:style>
  <w:style w:type="character" w:customStyle="1" w:styleId="Char0">
    <w:name w:val="页脚 Char"/>
    <w:basedOn w:val="a0"/>
    <w:link w:val="a4"/>
    <w:uiPriority w:val="99"/>
    <w:rsid w:val="009B4064"/>
    <w:rPr>
      <w:sz w:val="18"/>
      <w:szCs w:val="18"/>
    </w:rPr>
  </w:style>
  <w:style w:type="paragraph" w:styleId="a5">
    <w:name w:val="Balloon Text"/>
    <w:basedOn w:val="a"/>
    <w:link w:val="Char1"/>
    <w:uiPriority w:val="99"/>
    <w:semiHidden/>
    <w:unhideWhenUsed/>
    <w:rsid w:val="00696308"/>
    <w:rPr>
      <w:sz w:val="18"/>
      <w:szCs w:val="18"/>
    </w:rPr>
  </w:style>
  <w:style w:type="character" w:customStyle="1" w:styleId="Char1">
    <w:name w:val="批注框文本 Char"/>
    <w:basedOn w:val="a0"/>
    <w:link w:val="a5"/>
    <w:uiPriority w:val="99"/>
    <w:semiHidden/>
    <w:rsid w:val="0069630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559AA-B706-4CEA-99AF-5B480CBE4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181</Words>
  <Characters>1037</Characters>
  <Application>Microsoft Office Word</Application>
  <DocSecurity>0</DocSecurity>
  <Lines>8</Lines>
  <Paragraphs>2</Paragraphs>
  <ScaleCrop>false</ScaleCrop>
  <Company>Microsoft</Company>
  <LinksUpToDate>false</LinksUpToDate>
  <CharactersWithSpaces>1216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cp:revision>
  <cp:lastPrinted>2017-02-27T03:55:00Z</cp:lastPrinted>
  <dcterms:created xsi:type="dcterms:W3CDTF">2017-05-02T09:33:00Z</dcterms:created>
  <dcterms:modified xsi:type="dcterms:W3CDTF">2017-05-03T02:08:00Z</dcterms:modified>
</cp:coreProperties>
</file>