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4064" w:rsidRPr="00C3038B" w:rsidRDefault="009B4064" w:rsidP="009B4064">
      <w:pPr>
        <w:jc w:val="center"/>
        <w:rPr>
          <w:b/>
          <w:color w:val="FF0000"/>
          <w:sz w:val="32"/>
          <w:szCs w:val="44"/>
        </w:rPr>
      </w:pPr>
      <w:r w:rsidRPr="00C3038B">
        <w:rPr>
          <w:rFonts w:hint="eastAsia"/>
          <w:b/>
          <w:color w:val="FF0000"/>
          <w:sz w:val="32"/>
          <w:szCs w:val="44"/>
        </w:rPr>
        <w:t>广东碧桂园职业学院“两学一做”学习教育</w:t>
      </w:r>
    </w:p>
    <w:p w:rsidR="009B4064" w:rsidRDefault="009B4064" w:rsidP="009B4064">
      <w:pPr>
        <w:rPr>
          <w:b/>
          <w:sz w:val="44"/>
          <w:szCs w:val="44"/>
        </w:rPr>
      </w:pPr>
    </w:p>
    <w:p w:rsidR="009B4064" w:rsidRPr="00C36B96" w:rsidRDefault="009B4064" w:rsidP="009B4064">
      <w:pPr>
        <w:ind w:firstLineChars="600" w:firstLine="3373"/>
        <w:rPr>
          <w:b/>
          <w:color w:val="FF0000"/>
          <w:sz w:val="56"/>
          <w:szCs w:val="44"/>
        </w:rPr>
      </w:pPr>
      <w:r w:rsidRPr="00C36B96">
        <w:rPr>
          <w:rFonts w:hint="eastAsia"/>
          <w:b/>
          <w:color w:val="FF0000"/>
          <w:sz w:val="56"/>
          <w:szCs w:val="44"/>
        </w:rPr>
        <w:t>简</w:t>
      </w:r>
      <w:r>
        <w:rPr>
          <w:rFonts w:hint="eastAsia"/>
          <w:b/>
          <w:color w:val="FF0000"/>
          <w:sz w:val="56"/>
          <w:szCs w:val="44"/>
        </w:rPr>
        <w:t xml:space="preserve">  </w:t>
      </w:r>
      <w:r w:rsidRPr="00C36B96">
        <w:rPr>
          <w:rFonts w:hint="eastAsia"/>
          <w:b/>
          <w:color w:val="FF0000"/>
          <w:sz w:val="56"/>
          <w:szCs w:val="44"/>
        </w:rPr>
        <w:t>报</w:t>
      </w:r>
    </w:p>
    <w:p w:rsidR="009B4064" w:rsidRDefault="009B4064" w:rsidP="009B4064">
      <w:pPr>
        <w:ind w:leftChars="-1" w:left="-2" w:firstLine="3262"/>
        <w:jc w:val="center"/>
        <w:rPr>
          <w:b/>
          <w:color w:val="0D0D0D" w:themeColor="text1" w:themeTint="F2"/>
          <w:sz w:val="28"/>
          <w:szCs w:val="44"/>
        </w:rPr>
      </w:pPr>
      <w:r w:rsidRPr="008E7A1B">
        <w:rPr>
          <w:rFonts w:asciiTheme="minorEastAsia" w:hAnsiTheme="minorEastAsia" w:hint="eastAsia"/>
          <w:b/>
          <w:color w:val="0D0D0D" w:themeColor="text1" w:themeTint="F2"/>
          <w:sz w:val="28"/>
          <w:szCs w:val="44"/>
        </w:rPr>
        <w:t>(第</w:t>
      </w:r>
      <w:r w:rsidR="00B04218">
        <w:rPr>
          <w:rFonts w:asciiTheme="minorEastAsia" w:hAnsiTheme="minorEastAsia" w:hint="eastAsia"/>
          <w:b/>
          <w:color w:val="0D0D0D" w:themeColor="text1" w:themeTint="F2"/>
          <w:sz w:val="28"/>
          <w:szCs w:val="44"/>
        </w:rPr>
        <w:t>1</w:t>
      </w:r>
      <w:r w:rsidR="00E96529">
        <w:rPr>
          <w:rFonts w:asciiTheme="minorEastAsia" w:hAnsiTheme="minorEastAsia" w:hint="eastAsia"/>
          <w:b/>
          <w:color w:val="0D0D0D" w:themeColor="text1" w:themeTint="F2"/>
          <w:sz w:val="28"/>
          <w:szCs w:val="44"/>
        </w:rPr>
        <w:t>5</w:t>
      </w:r>
      <w:r w:rsidRPr="008E7A1B">
        <w:rPr>
          <w:rFonts w:asciiTheme="minorEastAsia" w:hAnsiTheme="minorEastAsia" w:hint="eastAsia"/>
          <w:b/>
          <w:color w:val="0D0D0D" w:themeColor="text1" w:themeTint="F2"/>
          <w:sz w:val="28"/>
          <w:szCs w:val="44"/>
        </w:rPr>
        <w:t>期)</w:t>
      </w:r>
      <w:r>
        <w:rPr>
          <w:rFonts w:asciiTheme="minorEastAsia" w:hAnsiTheme="minorEastAsia" w:hint="eastAsia"/>
          <w:b/>
          <w:color w:val="0D0D0D" w:themeColor="text1" w:themeTint="F2"/>
          <w:sz w:val="28"/>
          <w:szCs w:val="44"/>
        </w:rPr>
        <w:t xml:space="preserve">          </w:t>
      </w:r>
      <w:r w:rsidRPr="008E7A1B">
        <w:rPr>
          <w:rFonts w:hint="eastAsia"/>
          <w:b/>
          <w:color w:val="0D0D0D" w:themeColor="text1" w:themeTint="F2"/>
          <w:sz w:val="28"/>
          <w:szCs w:val="44"/>
        </w:rPr>
        <w:t>201</w:t>
      </w:r>
      <w:r w:rsidR="00A8432C">
        <w:rPr>
          <w:rFonts w:hint="eastAsia"/>
          <w:b/>
          <w:color w:val="0D0D0D" w:themeColor="text1" w:themeTint="F2"/>
          <w:sz w:val="28"/>
          <w:szCs w:val="44"/>
        </w:rPr>
        <w:t>7</w:t>
      </w:r>
      <w:r w:rsidRPr="008E7A1B">
        <w:rPr>
          <w:rFonts w:hint="eastAsia"/>
          <w:b/>
          <w:color w:val="0D0D0D" w:themeColor="text1" w:themeTint="F2"/>
          <w:sz w:val="28"/>
          <w:szCs w:val="44"/>
        </w:rPr>
        <w:t>年</w:t>
      </w:r>
      <w:r w:rsidR="003D402A">
        <w:rPr>
          <w:rFonts w:hint="eastAsia"/>
          <w:b/>
          <w:color w:val="0D0D0D" w:themeColor="text1" w:themeTint="F2"/>
          <w:sz w:val="28"/>
          <w:szCs w:val="44"/>
        </w:rPr>
        <w:t>4</w:t>
      </w:r>
      <w:r w:rsidRPr="008E7A1B">
        <w:rPr>
          <w:rFonts w:hint="eastAsia"/>
          <w:b/>
          <w:color w:val="0D0D0D" w:themeColor="text1" w:themeTint="F2"/>
          <w:sz w:val="28"/>
          <w:szCs w:val="44"/>
        </w:rPr>
        <w:t>月</w:t>
      </w:r>
      <w:r w:rsidR="003D402A">
        <w:rPr>
          <w:rFonts w:hint="eastAsia"/>
          <w:b/>
          <w:color w:val="0D0D0D" w:themeColor="text1" w:themeTint="F2"/>
          <w:sz w:val="28"/>
          <w:szCs w:val="44"/>
        </w:rPr>
        <w:t>28</w:t>
      </w:r>
      <w:r w:rsidRPr="008E7A1B">
        <w:rPr>
          <w:rFonts w:hint="eastAsia"/>
          <w:b/>
          <w:color w:val="0D0D0D" w:themeColor="text1" w:themeTint="F2"/>
          <w:sz w:val="28"/>
          <w:szCs w:val="44"/>
        </w:rPr>
        <w:t>日</w:t>
      </w:r>
    </w:p>
    <w:p w:rsidR="009B4064" w:rsidRPr="001034AC" w:rsidRDefault="00E96529" w:rsidP="00E96529">
      <w:pPr>
        <w:ind w:leftChars="-1" w:left="-2" w:firstLine="3262"/>
        <w:jc w:val="center"/>
        <w:rPr>
          <w:b/>
          <w:color w:val="0D0D0D" w:themeColor="text1" w:themeTint="F2"/>
          <w:sz w:val="28"/>
          <w:szCs w:val="44"/>
        </w:rPr>
      </w:pPr>
      <w:r>
        <w:rPr>
          <w:rFonts w:asciiTheme="minorEastAsia" w:hAnsiTheme="minorEastAsia" w:hint="eastAsia"/>
          <w:b/>
          <w:color w:val="0D0D0D" w:themeColor="text1" w:themeTint="F2"/>
          <w:sz w:val="28"/>
          <w:szCs w:val="44"/>
        </w:rPr>
        <w:t xml:space="preserve">             </w:t>
      </w:r>
      <w:r w:rsidR="001D63C2">
        <w:rPr>
          <w:b/>
          <w:noProof/>
          <w:color w:val="0D0D0D" w:themeColor="text1" w:themeTint="F2"/>
          <w:sz w:val="28"/>
          <w:szCs w:val="44"/>
        </w:rPr>
        <mc:AlternateContent>
          <mc:Choice Requires="wps">
            <w:drawing>
              <wp:anchor distT="0" distB="0" distL="114300" distR="114300" simplePos="0" relativeHeight="251660288" behindDoc="0" locked="0" layoutInCell="1" allowOverlap="1" wp14:anchorId="082FA79F" wp14:editId="273E44AC">
                <wp:simplePos x="0" y="0"/>
                <wp:positionH relativeFrom="column">
                  <wp:posOffset>153670</wp:posOffset>
                </wp:positionH>
                <wp:positionV relativeFrom="paragraph">
                  <wp:posOffset>268605</wp:posOffset>
                </wp:positionV>
                <wp:extent cx="5581650" cy="635"/>
                <wp:effectExtent l="15875" t="13335" r="12700" b="1460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81650" cy="635"/>
                        </a:xfrm>
                        <a:prstGeom prst="straightConnector1">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left:0;text-align:left;margin-left:12.1pt;margin-top:21.15pt;width:439.5pt;height:.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" strokecolor="red" strokeweight="2pt"/>
            </w:pict>
          </mc:Fallback>
        </mc:AlternateContent>
      </w:r>
    </w:p>
    <w:p w:rsidR="003D402A" w:rsidRDefault="003D402A" w:rsidP="006A1D1A">
      <w:pPr>
        <w:widowControl/>
        <w:spacing w:line="360" w:lineRule="auto"/>
        <w:jc w:val="center"/>
        <w:rPr>
          <w:sz w:val="36"/>
          <w:szCs w:val="24"/>
        </w:rPr>
      </w:pPr>
    </w:p>
    <w:p w:rsidR="003D402A" w:rsidRDefault="0059481A" w:rsidP="006A1D1A">
      <w:pPr>
        <w:widowControl/>
        <w:spacing w:line="360" w:lineRule="auto"/>
        <w:jc w:val="center"/>
        <w:rPr>
          <w:sz w:val="36"/>
          <w:szCs w:val="24"/>
        </w:rPr>
      </w:pPr>
      <w:r w:rsidRPr="0059481A">
        <w:rPr>
          <w:rFonts w:hint="eastAsia"/>
          <w:sz w:val="36"/>
          <w:szCs w:val="24"/>
        </w:rPr>
        <w:t>党委召开党建工作会议，落实民办高校督查整改工作</w:t>
      </w:r>
    </w:p>
    <w:p w:rsidR="0059481A" w:rsidRPr="003D402A" w:rsidRDefault="0059481A" w:rsidP="006A1D1A">
      <w:pPr>
        <w:widowControl/>
        <w:spacing w:line="360" w:lineRule="auto"/>
        <w:jc w:val="center"/>
        <w:rPr>
          <w:sz w:val="36"/>
          <w:szCs w:val="24"/>
        </w:rPr>
      </w:pPr>
    </w:p>
    <w:p w:rsidR="0059481A" w:rsidRPr="0059481A" w:rsidRDefault="0059481A" w:rsidP="0059481A">
      <w:pPr>
        <w:widowControl/>
        <w:spacing w:line="560" w:lineRule="exact"/>
        <w:ind w:firstLineChars="200" w:firstLine="560"/>
        <w:jc w:val="left"/>
        <w:rPr>
          <w:rFonts w:ascii="宋体" w:eastAsia="宋体" w:hAnsi="宋体" w:cs="宋体"/>
          <w:kern w:val="0"/>
          <w:sz w:val="28"/>
          <w:szCs w:val="28"/>
        </w:rPr>
      </w:pPr>
      <w:r>
        <w:rPr>
          <w:rFonts w:ascii="宋体" w:eastAsia="宋体" w:hAnsi="宋体" w:cs="宋体" w:hint="eastAsia"/>
          <w:kern w:val="0"/>
          <w:sz w:val="28"/>
          <w:szCs w:val="28"/>
        </w:rPr>
        <w:t>2017年</w:t>
      </w:r>
      <w:r w:rsidRPr="0059481A">
        <w:rPr>
          <w:rFonts w:ascii="宋体" w:eastAsia="宋体" w:hAnsi="宋体" w:cs="宋体" w:hint="eastAsia"/>
          <w:kern w:val="0"/>
          <w:sz w:val="28"/>
          <w:szCs w:val="28"/>
        </w:rPr>
        <w:t>4月27日，学院党委召开党建工作会议，学习贯彻落实《中共中央办公厅&lt;关于加强民办学校党的建设工作的意见&gt;的通知》精神。会议对照中央文件，按照省委教育工委有关民办高校督查整改意见落实整改工作相关要求，重点围绕充分发挥民办学校党组织政治核心作用，推进党的组织和党的工作有效覆盖，做好发展党员和党员教育管理工作，抓好思想政治教育和德育工作等逐一落实。</w:t>
      </w:r>
    </w:p>
    <w:p w:rsidR="0059481A" w:rsidRPr="0059481A" w:rsidRDefault="0059481A" w:rsidP="0059481A">
      <w:pPr>
        <w:widowControl/>
        <w:spacing w:line="560" w:lineRule="exact"/>
        <w:ind w:firstLineChars="200" w:firstLine="560"/>
        <w:jc w:val="left"/>
        <w:rPr>
          <w:rFonts w:ascii="宋体" w:eastAsia="宋体" w:hAnsi="宋体" w:cs="宋体"/>
          <w:kern w:val="0"/>
          <w:sz w:val="28"/>
          <w:szCs w:val="28"/>
        </w:rPr>
      </w:pPr>
      <w:r w:rsidRPr="0059481A">
        <w:rPr>
          <w:rFonts w:ascii="宋体" w:eastAsia="宋体" w:hAnsi="宋体" w:cs="宋体" w:hint="eastAsia"/>
          <w:kern w:val="0"/>
          <w:sz w:val="28"/>
          <w:szCs w:val="28"/>
        </w:rPr>
        <w:t>会议学习教育部党组《普通高等学校学生党建工作标准》和团中央、教育部《高校共青团改革实施方案》文件精神，提出以党建带团建，加快发展学生党员，建设好业余党校这一阵地，抓好学生党建、团建，发展党员工作。</w:t>
      </w:r>
    </w:p>
    <w:p w:rsidR="0059481A" w:rsidRPr="0059481A" w:rsidRDefault="0059481A" w:rsidP="0059481A">
      <w:pPr>
        <w:widowControl/>
        <w:spacing w:line="560" w:lineRule="exact"/>
        <w:ind w:firstLineChars="200" w:firstLine="560"/>
        <w:jc w:val="left"/>
        <w:rPr>
          <w:rFonts w:ascii="宋体" w:eastAsia="宋体" w:hAnsi="宋体" w:cs="宋体"/>
          <w:kern w:val="0"/>
          <w:sz w:val="28"/>
          <w:szCs w:val="28"/>
        </w:rPr>
      </w:pPr>
      <w:r w:rsidRPr="0059481A">
        <w:rPr>
          <w:rFonts w:ascii="宋体" w:eastAsia="宋体" w:hAnsi="宋体" w:cs="宋体" w:hint="eastAsia"/>
          <w:kern w:val="0"/>
          <w:sz w:val="28"/>
          <w:szCs w:val="28"/>
        </w:rPr>
        <w:t>会议就进一步健全基层党组织生活、完善“三会一课”制度，要求各党支部有固定的实践安排，有计划的学习内容，实行台账式管理，党委将在每季度进行检查，进一步</w:t>
      </w:r>
      <w:r w:rsidR="00E616B4">
        <w:rPr>
          <w:rFonts w:ascii="宋体" w:eastAsia="宋体" w:hAnsi="宋体" w:cs="宋体" w:hint="eastAsia"/>
          <w:kern w:val="0"/>
          <w:sz w:val="28"/>
          <w:szCs w:val="28"/>
        </w:rPr>
        <w:t>提高</w:t>
      </w:r>
      <w:r w:rsidRPr="0059481A">
        <w:rPr>
          <w:rFonts w:ascii="宋体" w:eastAsia="宋体" w:hAnsi="宋体" w:cs="宋体" w:hint="eastAsia"/>
          <w:kern w:val="0"/>
          <w:sz w:val="28"/>
          <w:szCs w:val="28"/>
        </w:rPr>
        <w:t>党的组织生活</w:t>
      </w:r>
      <w:r w:rsidR="00E616B4">
        <w:rPr>
          <w:rFonts w:ascii="宋体" w:eastAsia="宋体" w:hAnsi="宋体" w:cs="宋体" w:hint="eastAsia"/>
          <w:kern w:val="0"/>
          <w:sz w:val="28"/>
          <w:szCs w:val="28"/>
        </w:rPr>
        <w:t>质量</w:t>
      </w:r>
      <w:bookmarkStart w:id="0" w:name="_GoBack"/>
      <w:bookmarkEnd w:id="0"/>
      <w:r w:rsidRPr="0059481A">
        <w:rPr>
          <w:rFonts w:ascii="宋体" w:eastAsia="宋体" w:hAnsi="宋体" w:cs="宋体" w:hint="eastAsia"/>
          <w:kern w:val="0"/>
          <w:sz w:val="28"/>
          <w:szCs w:val="28"/>
        </w:rPr>
        <w:t>。</w:t>
      </w:r>
    </w:p>
    <w:p w:rsidR="009B4064" w:rsidRPr="001D63C2" w:rsidRDefault="0059481A" w:rsidP="0059481A">
      <w:pPr>
        <w:widowControl/>
        <w:spacing w:line="560" w:lineRule="exact"/>
        <w:ind w:firstLineChars="200" w:firstLine="560"/>
        <w:jc w:val="left"/>
        <w:rPr>
          <w:rFonts w:ascii="宋体" w:eastAsia="宋体" w:hAnsi="宋体" w:cs="宋体"/>
          <w:kern w:val="0"/>
          <w:sz w:val="28"/>
          <w:szCs w:val="28"/>
        </w:rPr>
      </w:pPr>
      <w:r w:rsidRPr="0059481A">
        <w:rPr>
          <w:rFonts w:ascii="宋体" w:eastAsia="宋体" w:hAnsi="宋体" w:cs="宋体" w:hint="eastAsia"/>
          <w:kern w:val="0"/>
          <w:sz w:val="28"/>
          <w:szCs w:val="28"/>
        </w:rPr>
        <w:t>会议要求结合2014级学生实际情况，通过各种即时通讯加强与学生的沟通联系，充分发挥导师党员和学生党员的积极作用，全面落实党员帮扶</w:t>
      </w:r>
      <w:r w:rsidRPr="0059481A">
        <w:rPr>
          <w:rFonts w:ascii="宋体" w:eastAsia="宋体" w:hAnsi="宋体" w:cs="宋体" w:hint="eastAsia"/>
          <w:kern w:val="0"/>
          <w:sz w:val="28"/>
          <w:szCs w:val="28"/>
        </w:rPr>
        <w:lastRenderedPageBreak/>
        <w:t>学生“鹰架行动”。会议推进学生工作处组织开展的“党员先锋岗”创先争优活动进程，并总结经验逐步推向全院。</w:t>
      </w:r>
    </w:p>
    <w:sectPr w:rsidR="009B4064" w:rsidRPr="001D63C2" w:rsidSect="00340760">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4BF2" w:rsidRDefault="00254BF2" w:rsidP="009B4064">
      <w:r>
        <w:separator/>
      </w:r>
    </w:p>
  </w:endnote>
  <w:endnote w:type="continuationSeparator" w:id="0">
    <w:p w:rsidR="00254BF2" w:rsidRDefault="00254BF2" w:rsidP="009B40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D3F1344E-6111-4A87-B986-239E3703B5F0}"/>
    <w:embedBold r:id="rId2" w:fontKey="{E2374F2B-27AD-4E59-8826-D619AC67DA83}"/>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embedRegular r:id="rId3" w:fontKey="{C95264A2-3AF8-4EAE-96C5-1BCA19ED9F5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4BF2" w:rsidRDefault="00254BF2" w:rsidP="009B4064">
      <w:r>
        <w:separator/>
      </w:r>
    </w:p>
  </w:footnote>
  <w:footnote w:type="continuationSeparator" w:id="0">
    <w:p w:rsidR="00254BF2" w:rsidRDefault="00254BF2" w:rsidP="009B406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4064"/>
    <w:rsid w:val="000C7DB6"/>
    <w:rsid w:val="001067B4"/>
    <w:rsid w:val="00113915"/>
    <w:rsid w:val="001C6B23"/>
    <w:rsid w:val="001D63C2"/>
    <w:rsid w:val="002264C9"/>
    <w:rsid w:val="00254BF2"/>
    <w:rsid w:val="002A23C4"/>
    <w:rsid w:val="002B28FE"/>
    <w:rsid w:val="00315F56"/>
    <w:rsid w:val="00361A25"/>
    <w:rsid w:val="003946B2"/>
    <w:rsid w:val="003D402A"/>
    <w:rsid w:val="003E51CB"/>
    <w:rsid w:val="00405677"/>
    <w:rsid w:val="004127C9"/>
    <w:rsid w:val="0041507F"/>
    <w:rsid w:val="004817CF"/>
    <w:rsid w:val="004B2764"/>
    <w:rsid w:val="004C575F"/>
    <w:rsid w:val="005439DB"/>
    <w:rsid w:val="00587AD7"/>
    <w:rsid w:val="0059481A"/>
    <w:rsid w:val="0061769C"/>
    <w:rsid w:val="00666F12"/>
    <w:rsid w:val="00696308"/>
    <w:rsid w:val="006A1D1A"/>
    <w:rsid w:val="006A1F21"/>
    <w:rsid w:val="006D129D"/>
    <w:rsid w:val="00743ABB"/>
    <w:rsid w:val="007B6110"/>
    <w:rsid w:val="00844FA1"/>
    <w:rsid w:val="00874FFB"/>
    <w:rsid w:val="008A3905"/>
    <w:rsid w:val="00961DEA"/>
    <w:rsid w:val="00973124"/>
    <w:rsid w:val="009A3F9A"/>
    <w:rsid w:val="009A4752"/>
    <w:rsid w:val="009B1A3A"/>
    <w:rsid w:val="009B4064"/>
    <w:rsid w:val="009D03F7"/>
    <w:rsid w:val="009E24C2"/>
    <w:rsid w:val="00A45B72"/>
    <w:rsid w:val="00A53248"/>
    <w:rsid w:val="00A8432C"/>
    <w:rsid w:val="00A94096"/>
    <w:rsid w:val="00AE19F7"/>
    <w:rsid w:val="00B04218"/>
    <w:rsid w:val="00B66321"/>
    <w:rsid w:val="00D26B87"/>
    <w:rsid w:val="00D93473"/>
    <w:rsid w:val="00E379F8"/>
    <w:rsid w:val="00E616B4"/>
    <w:rsid w:val="00E96529"/>
    <w:rsid w:val="00EB4ABC"/>
    <w:rsid w:val="00EB5E2C"/>
    <w:rsid w:val="00F8650D"/>
    <w:rsid w:val="00FA61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B406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B4064"/>
    <w:rPr>
      <w:sz w:val="18"/>
      <w:szCs w:val="18"/>
    </w:rPr>
  </w:style>
  <w:style w:type="paragraph" w:styleId="a4">
    <w:name w:val="footer"/>
    <w:basedOn w:val="a"/>
    <w:link w:val="Char0"/>
    <w:uiPriority w:val="99"/>
    <w:unhideWhenUsed/>
    <w:rsid w:val="009B4064"/>
    <w:pPr>
      <w:tabs>
        <w:tab w:val="center" w:pos="4153"/>
        <w:tab w:val="right" w:pos="8306"/>
      </w:tabs>
      <w:snapToGrid w:val="0"/>
      <w:jc w:val="left"/>
    </w:pPr>
    <w:rPr>
      <w:sz w:val="18"/>
      <w:szCs w:val="18"/>
    </w:rPr>
  </w:style>
  <w:style w:type="character" w:customStyle="1" w:styleId="Char0">
    <w:name w:val="页脚 Char"/>
    <w:basedOn w:val="a0"/>
    <w:link w:val="a4"/>
    <w:uiPriority w:val="99"/>
    <w:rsid w:val="009B4064"/>
    <w:rPr>
      <w:sz w:val="18"/>
      <w:szCs w:val="18"/>
    </w:rPr>
  </w:style>
  <w:style w:type="paragraph" w:styleId="a5">
    <w:name w:val="Balloon Text"/>
    <w:basedOn w:val="a"/>
    <w:link w:val="Char1"/>
    <w:uiPriority w:val="99"/>
    <w:semiHidden/>
    <w:unhideWhenUsed/>
    <w:rsid w:val="00696308"/>
    <w:rPr>
      <w:sz w:val="18"/>
      <w:szCs w:val="18"/>
    </w:rPr>
  </w:style>
  <w:style w:type="character" w:customStyle="1" w:styleId="Char1">
    <w:name w:val="批注框文本 Char"/>
    <w:basedOn w:val="a0"/>
    <w:link w:val="a5"/>
    <w:uiPriority w:val="99"/>
    <w:semiHidden/>
    <w:rsid w:val="00696308"/>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B406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9B4064"/>
    <w:rPr>
      <w:sz w:val="18"/>
      <w:szCs w:val="18"/>
    </w:rPr>
  </w:style>
  <w:style w:type="paragraph" w:styleId="a4">
    <w:name w:val="footer"/>
    <w:basedOn w:val="a"/>
    <w:link w:val="Char0"/>
    <w:uiPriority w:val="99"/>
    <w:unhideWhenUsed/>
    <w:rsid w:val="009B4064"/>
    <w:pPr>
      <w:tabs>
        <w:tab w:val="center" w:pos="4153"/>
        <w:tab w:val="right" w:pos="8306"/>
      </w:tabs>
      <w:snapToGrid w:val="0"/>
      <w:jc w:val="left"/>
    </w:pPr>
    <w:rPr>
      <w:sz w:val="18"/>
      <w:szCs w:val="18"/>
    </w:rPr>
  </w:style>
  <w:style w:type="character" w:customStyle="1" w:styleId="Char0">
    <w:name w:val="页脚 Char"/>
    <w:basedOn w:val="a0"/>
    <w:link w:val="a4"/>
    <w:uiPriority w:val="99"/>
    <w:rsid w:val="009B4064"/>
    <w:rPr>
      <w:sz w:val="18"/>
      <w:szCs w:val="18"/>
    </w:rPr>
  </w:style>
  <w:style w:type="paragraph" w:styleId="a5">
    <w:name w:val="Balloon Text"/>
    <w:basedOn w:val="a"/>
    <w:link w:val="Char1"/>
    <w:uiPriority w:val="99"/>
    <w:semiHidden/>
    <w:unhideWhenUsed/>
    <w:rsid w:val="00696308"/>
    <w:rPr>
      <w:sz w:val="18"/>
      <w:szCs w:val="18"/>
    </w:rPr>
  </w:style>
  <w:style w:type="character" w:customStyle="1" w:styleId="Char1">
    <w:name w:val="批注框文本 Char"/>
    <w:basedOn w:val="a0"/>
    <w:link w:val="a5"/>
    <w:uiPriority w:val="99"/>
    <w:semiHidden/>
    <w:rsid w:val="0069630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7B5913-68FC-4EF1-AA61-695411B68E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85</Words>
  <Characters>488</Characters>
  <Application>Microsoft Office Word</Application>
  <DocSecurity>0</DocSecurity>
  <Lines>4</Lines>
  <Paragraphs>1</Paragraphs>
  <ScaleCrop>false</ScaleCrop>
  <Company>Microsoft</Company>
  <LinksUpToDate>false</LinksUpToDate>
  <CharactersWithSpaces>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4</cp:revision>
  <cp:lastPrinted>2017-02-27T03:55:00Z</cp:lastPrinted>
  <dcterms:created xsi:type="dcterms:W3CDTF">2017-05-05T07:58:00Z</dcterms:created>
  <dcterms:modified xsi:type="dcterms:W3CDTF">2017-05-05T08:10:00Z</dcterms:modified>
</cp:coreProperties>
</file>